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466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黑体"/>
          <w:sz w:val="32"/>
          <w:szCs w:val="32"/>
          <w:lang w:val="en-US" w:eastAsia="zh-CN"/>
        </w:rPr>
        <w:t>1</w:t>
      </w:r>
    </w:p>
    <w:p w14:paraId="04934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74FC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克拉玛依市</w:t>
      </w:r>
      <w:r>
        <w:rPr>
          <w:rFonts w:hint="default" w:ascii="Times New Roman" w:hAnsi="Times New Roman" w:eastAsia="方正小标宋简体" w:cs="方正小标宋简体"/>
          <w:sz w:val="44"/>
          <w:szCs w:val="44"/>
          <w:lang w:val="en-US"/>
        </w:rPr>
        <w:t>80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周岁以上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老年人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免费体检</w:t>
      </w:r>
    </w:p>
    <w:p w14:paraId="367CA3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实施细则</w:t>
      </w:r>
    </w:p>
    <w:p w14:paraId="511C5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1835EA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为落实自治区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免费体检制度，切实保障我市高龄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身体健康，优化高龄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体检服务流程、提升服务质效，结合本市实际，制定本细则。</w:t>
      </w:r>
    </w:p>
    <w:p w14:paraId="7F06E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一、体检对象</w:t>
      </w:r>
    </w:p>
    <w:p w14:paraId="52356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本市行政区域内居住，具有本市户籍，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</w:t>
      </w:r>
      <w:r>
        <w:rPr>
          <w:rFonts w:hint="eastAsia" w:ascii="仿宋_GB2312" w:hAnsi="仿宋_GB2312" w:eastAsia="仿宋_GB2312" w:cs="仿宋_GB2312"/>
          <w:sz w:val="32"/>
          <w:szCs w:val="32"/>
        </w:rPr>
        <w:t>当年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前年满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周岁及以上的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。年龄认定以户口簿、身份证登记信息为准，以当年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31</w:t>
      </w:r>
      <w:r>
        <w:rPr>
          <w:rFonts w:hint="eastAsia" w:ascii="仿宋_GB2312" w:hAnsi="仿宋_GB2312" w:eastAsia="仿宋_GB2312" w:cs="仿宋_GB2312"/>
          <w:sz w:val="32"/>
          <w:szCs w:val="32"/>
        </w:rPr>
        <w:t>日为年龄核定截止时间。</w:t>
      </w:r>
    </w:p>
    <w:p w14:paraId="605AC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二、体检标准及项目</w:t>
      </w:r>
    </w:p>
    <w:p w14:paraId="6E9628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（一）体检标准</w:t>
      </w:r>
    </w:p>
    <w:p w14:paraId="7DCE37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符合条件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每人每年享受免费体检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次，体检经费标准为每人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500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</w:p>
    <w:p w14:paraId="682F8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（二）体检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项目</w:t>
      </w:r>
    </w:p>
    <w:p w14:paraId="43670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参照《国家基本公共卫生服务规范》（最新版）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健康管理服务内容，结合我市实际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落实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</w:t>
      </w:r>
      <w:r>
        <w:rPr>
          <w:rFonts w:hint="eastAsia" w:ascii="仿宋_GB2312" w:hAnsi="仿宋_GB2312" w:eastAsia="仿宋_GB2312" w:cs="仿宋_GB2312"/>
          <w:sz w:val="32"/>
          <w:szCs w:val="32"/>
        </w:rPr>
        <w:t>岁以上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体检项目，具体包含病史问询、体格检查、辅助检查、体检评估四大类，具体项目如下：</w:t>
      </w:r>
    </w:p>
    <w:p w14:paraId="13401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病史问询：基本健康状况、体育锻炼、饮食、吸烟、饮酒、职业病危害史、慢性疾病常见症状、既往病史、地方病史、遗传病史、现病史、目前用药、家庭人员患病史、非免疫规划预防接种史。</w:t>
      </w:r>
    </w:p>
    <w:p w14:paraId="0F4B3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体格检查：身高、体重、眼科、血压、心脏、心率、肺部、腹部、头部、颈部、胸部、脊柱、四肢、皮肤、浅表淋巴结、甲状腺、口腔、腰围等检查和运动功能等检查。</w:t>
      </w:r>
    </w:p>
    <w:p w14:paraId="26A7E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辅助检查：血常规、空腹血糖、肝功能、肾功能、血脂四项、尿常规、心电图、B超（肝、胆、双肾、脾、胰）、胸部X线片检查。</w:t>
      </w:r>
    </w:p>
    <w:p w14:paraId="60984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体检评估：健康评价、个性化健康指导。</w:t>
      </w:r>
    </w:p>
    <w:p w14:paraId="25549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三、体检办理程序</w:t>
      </w:r>
    </w:p>
    <w:p w14:paraId="7CF136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取消个人申请及逐级审批流程，依托社区（村）现有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周岁以上户籍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台账，实行全覆盖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摸排</w:t>
      </w:r>
      <w:r>
        <w:rPr>
          <w:rFonts w:hint="eastAsia" w:ascii="仿宋_GB2312" w:hAnsi="仿宋_GB2312" w:eastAsia="仿宋_GB2312" w:cs="仿宋_GB2312"/>
          <w:sz w:val="32"/>
          <w:szCs w:val="32"/>
        </w:rPr>
        <w:t>、主动告知、自愿参与的服务模式，无需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个人提交申请及相关证件材料，全面简化办事环节。</w:t>
      </w:r>
    </w:p>
    <w:p w14:paraId="204562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（一）精准摸排</w:t>
      </w:r>
    </w:p>
    <w:p w14:paraId="21DAE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街道（乡镇）依托常态化户籍高龄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管理台账，精准梳理辖区当年符合免费体检条件的人员名单，动态更新人员信息，确保台账数据真实、准确、完整，实现适龄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全覆盖摸排，无遗漏、无错漏。</w:t>
      </w:r>
    </w:p>
    <w:p w14:paraId="7D5BD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（二）主动告知</w:t>
      </w:r>
    </w:p>
    <w:p w14:paraId="1CA58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街道（乡镇）对照适龄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台账，通过上门通知、电话告知、微信群通知、公告公示等多种方式，全覆盖开展体检政策及体检安排告知工作，确保每位符合条件的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知晓免费体检政策、体检时段、体检地点及相关服务方式。</w:t>
      </w:r>
    </w:p>
    <w:p w14:paraId="765CED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（三）自愿参与</w:t>
      </w:r>
    </w:p>
    <w:p w14:paraId="0FDC3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体检工作坚持自愿参与原则。适龄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可自主选择是否参与本年度免费体检，对于主动放弃体检的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，由本人或家属填写《高龄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免费体检自愿放弃书》，由街道（乡镇）统一收集、归档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备案，杜绝强制体检，保障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自主选择权。</w:t>
      </w:r>
    </w:p>
    <w:p w14:paraId="18953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（四）套餐选择报送</w:t>
      </w:r>
    </w:p>
    <w:p w14:paraId="6EFB7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街道（乡镇）负责收集、核对辖区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确认的体检套餐信息，逐一登记造册，汇总形成规范台账，及时将完整的套餐选择数据、人员信息报送至区民政局，区民政局汇总各街道（乡镇）数据后报区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卫生健康委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49A42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（五）系统录入</w:t>
      </w:r>
    </w:p>
    <w:p w14:paraId="087148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卫生健康委</w:t>
      </w:r>
      <w:r>
        <w:rPr>
          <w:rFonts w:hint="eastAsia" w:ascii="仿宋_GB2312" w:hAnsi="仿宋_GB2312" w:eastAsia="仿宋_GB2312" w:cs="仿宋_GB2312"/>
          <w:sz w:val="32"/>
          <w:szCs w:val="32"/>
        </w:rPr>
        <w:t>收到区民政局报送的体检套餐数据后，统一将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体检套餐信息、体检人员信息、体检结果录入冠新全民体检系统，实现体检套餐数据标准化录入、动态化管理、可追溯查询，杜绝数据漏录、错录、重复录入。</w:t>
      </w:r>
    </w:p>
    <w:p w14:paraId="41BC17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四、资金管理</w:t>
      </w:r>
    </w:p>
    <w:p w14:paraId="30DDE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（一）经费分担</w:t>
      </w:r>
    </w:p>
    <w:p w14:paraId="59F73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在自治区资金补助的基础上，地方配套资金由市区两级财政各承担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50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DEF9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（二）资金管理</w:t>
      </w:r>
    </w:p>
    <w:p w14:paraId="1B085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免费体检资金实行专户管理、专款专用，不得挤占、截留、挪用，严格遵守财政资金管理相关规定。</w:t>
      </w:r>
    </w:p>
    <w:p w14:paraId="288A2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每年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日前，由各区民政局会同财政局结合本年度实际完成体检人数、有效体检数据统一核算经费，完成资金结算、拨付工作，将体检经费足额拨付至承担体检任务的医疗机构，实现年度工作闭环管理。</w:t>
      </w:r>
    </w:p>
    <w:p w14:paraId="17B2A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五、组织实施</w:t>
      </w:r>
    </w:p>
    <w:p w14:paraId="4FFE6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（一）制定实施方案</w:t>
      </w:r>
    </w:p>
    <w:p w14:paraId="4F55A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各区结合本区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口分布、身体状况、辖区医疗机构资源等实际，制定具体年度体检实施方案。体检时间优先选择气候适宜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的季节，体检地点坚持就近便民原则。优化分类体检服务模式，针对辖区失能、行动不便的高龄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，增设入户上门体检服务；针对养老机构集中供养的高龄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，推行入院集中体检模式，打通养老体检服务“最后一公里”，实现高龄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体检服务全覆盖、无死角。</w:t>
      </w:r>
    </w:p>
    <w:p w14:paraId="3D13F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（二）规范档案管理</w:t>
      </w:r>
    </w:p>
    <w:p w14:paraId="21025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各区、体检医疗机构建立健全体检工作台账档案，做到人员信息、体检数据、备案资料详实准确，不漏报、不多报、不错报。体检医疗机构完成体检后，及时向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及家属告知体检结果，同步开展个性化健康指导、健康干预服务，完善一人一档健康档案。</w:t>
      </w:r>
    </w:p>
    <w:p w14:paraId="37676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（三）明确部门职责分工</w:t>
      </w:r>
    </w:p>
    <w:p w14:paraId="4FE5E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民政部门：负责牵头抓总，统筹协调高龄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免费体检整体工作，组织开展台账摸排、政策宣传、服务统筹、备案管理等工作。</w:t>
      </w:r>
    </w:p>
    <w:p w14:paraId="214CF3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财政部门：负责按时足额保障、拨付体检专项经费，规范资金监管，配合做好年度经费核算、结算工作。</w:t>
      </w:r>
    </w:p>
    <w:p w14:paraId="5E69B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卫生健康部门：负责统筹协调医疗机构落实体检任务，规范体检流程、统一服务标准；牵头推进体检数据互通共享，将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免费体检项目全面纳入全民常规体检体系，打通数据共享端口，调取适龄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有效体检数据，避免重复体检、重复统计。</w:t>
      </w:r>
    </w:p>
    <w:p w14:paraId="4280E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（四）严格工作规范</w:t>
      </w:r>
    </w:p>
    <w:p w14:paraId="105873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各体检医疗机构严格按照规定体检项目开展检查，规范操作流程，不得随意漏检、少检项目。因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个人主观原因不愿意接受部分体检项目的，由体检医生在体检表上予以注明，经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本人或亲属签字确认后留存归档。</w:t>
      </w:r>
    </w:p>
    <w:p w14:paraId="5F80F1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（五）年度工作时序</w:t>
      </w:r>
    </w:p>
    <w:p w14:paraId="34E81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前期筹备阶段：每年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月全面开展政策宣传、适龄人员台账复核、体检机构遴选采购、服务方案细化等前期筹备工作，夯实年度体检工作基础。</w:t>
      </w:r>
    </w:p>
    <w:p w14:paraId="2DEC5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集中体检阶段：每年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月开展常态化集中体检工作，规避严寒、酷暑等极端天气，适配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出行体检需求，合理错峰安排体检服务。</w:t>
      </w:r>
    </w:p>
    <w:p w14:paraId="7D3E22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年终闭环阶段：每年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日前全面完成本年度体检数据汇总、资料归档、经费核算及资金结算拨付工作，确保年度工作闭环落实。</w:t>
      </w:r>
    </w:p>
    <w:p w14:paraId="4DE33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六、附则</w:t>
      </w:r>
    </w:p>
    <w:p w14:paraId="339FE0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本细则自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</w:rPr>
        <w:t>日起施行，有效期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年。此前本市有关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周岁以上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免费体检的相关规定与本细则不一致的，以本细则为准。本细则由克拉玛依市民政局会同市财政局、市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卫生健康委</w:t>
      </w:r>
      <w:r>
        <w:rPr>
          <w:rFonts w:hint="eastAsia" w:ascii="仿宋_GB2312" w:hAnsi="仿宋_GB2312" w:eastAsia="仿宋_GB2312" w:cs="仿宋_GB2312"/>
          <w:sz w:val="32"/>
          <w:szCs w:val="32"/>
        </w:rPr>
        <w:t>负责解释。</w:t>
      </w:r>
    </w:p>
    <w:p w14:paraId="2D802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0FD5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附件：高龄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免费体检自愿放弃书</w:t>
      </w:r>
    </w:p>
    <w:p w14:paraId="0F01B314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 w14:paraId="62A24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3F186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A94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高龄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老年人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免费体检自愿放弃书</w:t>
      </w:r>
    </w:p>
    <w:p w14:paraId="388F05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F9D943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本人__________，性别____，</w:t>
      </w:r>
    </w:p>
    <w:p w14:paraId="77ED0C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身份证号：_______________________，</w:t>
      </w:r>
    </w:p>
    <w:p w14:paraId="38EC78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户籍地址：_______________________________________，系克拉玛依市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80</w:t>
      </w:r>
      <w:r>
        <w:rPr>
          <w:rFonts w:hint="eastAsia" w:ascii="仿宋_GB2312" w:hAnsi="仿宋_GB2312" w:eastAsia="仿宋_GB2312" w:cs="仿宋_GB2312"/>
          <w:sz w:val="32"/>
          <w:szCs w:val="32"/>
        </w:rPr>
        <w:t>周岁以上免费体检政策适龄对象。</w:t>
      </w:r>
    </w:p>
    <w:p w14:paraId="198D28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本人已通过社区（村）全面知晓、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了解克拉玛依市</w:t>
      </w:r>
      <w:r>
        <w:rPr>
          <w:rFonts w:hint="default" w:ascii="Times New Roman" w:hAnsi="Times New Roman" w:eastAsia="仿宋_GB2312" w:cs="仿宋_GB2312"/>
          <w:b/>
          <w:bCs/>
          <w:sz w:val="32"/>
          <w:szCs w:val="32"/>
          <w:lang w:val="en-US"/>
        </w:rPr>
        <w:t>80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周岁以上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免费体检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相关政策、体检项目、体检时段、上门体检、集中体检等便民服务方式，清楚本次免费体检为政府提供的公益性惠民服务，可自主选择体检套餐、免费享受全套健康检查及健康指导服务。</w:t>
      </w:r>
    </w:p>
    <w:p w14:paraId="20027E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经本人慎重考虑，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现自愿放弃</w:t>
      </w:r>
      <w:r>
        <w:rPr>
          <w:rFonts w:hint="default" w:ascii="Times New Roman" w:hAnsi="Times New Roman" w:eastAsia="仿宋_GB2312" w:cs="仿宋_GB2312"/>
          <w:b/>
          <w:bCs/>
          <w:sz w:val="32"/>
          <w:szCs w:val="32"/>
          <w:lang w:val="en-US"/>
        </w:rPr>
        <w:t>202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__年度</w:t>
      </w:r>
      <w:r>
        <w:rPr>
          <w:rFonts w:hint="default" w:ascii="Times New Roman" w:hAnsi="Times New Roman" w:eastAsia="仿宋_GB2312" w:cs="仿宋_GB2312"/>
          <w:b/>
          <w:bCs/>
          <w:sz w:val="32"/>
          <w:szCs w:val="32"/>
          <w:lang w:val="en-US"/>
        </w:rPr>
        <w:t>80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周岁以上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免费体检服务。</w:t>
      </w:r>
    </w:p>
    <w:p w14:paraId="71952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放弃原因：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______________</w:t>
      </w:r>
    </w:p>
    <w:p w14:paraId="1A4D3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郑重声明：本次放弃体检系本人真实意愿，无任何胁迫、诱导情形。本人已充分知晓自愿放弃体检后，本年度不再享受该批次免费体检政策，自愿承担因放弃体检带来的相关健康风险及一切后果，与社区（村）、街道（乡镇）、民政、卫健及体检医疗机构无关。</w:t>
      </w:r>
    </w:p>
    <w:p w14:paraId="262DC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本放弃书一式两份，街道（乡镇）存档一份、区民政局备案一份，纳入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sz w:val="32"/>
          <w:szCs w:val="32"/>
        </w:rPr>
        <w:t>体检台账及健康档案管理，真实有效。</w:t>
      </w:r>
    </w:p>
    <w:p w14:paraId="7E28B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老年人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本人签字：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______________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</w:p>
    <w:p w14:paraId="54758C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（本人无法签字的，由家属代签）</w:t>
      </w:r>
    </w:p>
    <w:p w14:paraId="3D996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家属代签姓名：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______________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</w:p>
    <w:p w14:paraId="01A72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与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老年人本人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关系：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______________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</w:p>
    <w:p w14:paraId="339686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______________</w:t>
      </w:r>
    </w:p>
    <w:p w14:paraId="5E26DF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日期：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</w:rPr>
        <w:t>__年____月____日</w:t>
      </w:r>
    </w:p>
    <w:p w14:paraId="77C8AD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社区（村）经办人签字：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______________</w:t>
      </w:r>
    </w:p>
    <w:p w14:paraId="0D906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社区（村）盖章：</w:t>
      </w:r>
      <w:r>
        <w:rPr>
          <w:rFonts w:hint="eastAsia" w:ascii="仿宋_GB2312" w:hAnsi="仿宋_GB2312" w:eastAsia="仿宋_GB2312" w:cs="仿宋_GB2312"/>
          <w:sz w:val="32"/>
          <w:szCs w:val="32"/>
        </w:rPr>
        <w:t>______________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 xml:space="preserve"> </w:t>
      </w:r>
    </w:p>
    <w:p w14:paraId="2F9942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备案日期：</w:t>
      </w:r>
      <w:r>
        <w:rPr>
          <w:rFonts w:hint="default" w:ascii="Times New Roman" w:hAnsi="Times New Roman" w:eastAsia="仿宋_GB2312" w:cs="仿宋_GB2312"/>
          <w:sz w:val="32"/>
          <w:szCs w:val="32"/>
          <w:lang w:val="en-US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</w:rPr>
        <w:t>__年____月____日</w:t>
      </w:r>
    </w:p>
    <w:p w14:paraId="38789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 w:hanging="960" w:hanging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sectPr>
      <w:footerReference r:id="rId3" w:type="default"/>
      <w:footerReference r:id="rId4" w:type="even"/>
      <w:pgSz w:w="11905" w:h="16840"/>
      <w:pgMar w:top="2098" w:right="1531" w:bottom="1984" w:left="1531" w:header="720" w:footer="1531" w:gutter="0"/>
      <w:pgNumType w:fmt="decimal"/>
      <w:cols w:space="0" w:num="1"/>
      <w:rtlGutter w:val="0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53974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3B73BD"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 w:val="0"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jc w:val="right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eastAsia="zh-CN"/>
                            </w:rPr>
                            <w:t>　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val="en-US" w:eastAsia="zh-CN"/>
                            </w:rPr>
                            <w:t xml:space="preserve"> —　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7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SB2ExcoBAACcAwAADgAAAAAAAAABACAAAAAe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3B73BD"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 w:val="0"/>
                      <w:overflowPunct/>
                      <w:topLinePunct w:val="0"/>
                      <w:bidi w:val="0"/>
                      <w:adjustRightInd/>
                      <w:snapToGrid w:val="0"/>
                      <w:jc w:val="right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val="en-US"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eastAsia="zh-CN"/>
                      </w:rPr>
                      <w:t>　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val="en-US" w:eastAsia="zh-CN"/>
                      </w:rPr>
                      <w:t xml:space="preserve"> —　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BC6D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4090" cy="1828800"/>
              <wp:effectExtent l="0" t="0" r="0" b="0"/>
              <wp:wrapNone/>
              <wp:docPr id="2" name="文本框 10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7409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40D5CB"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eastAsia="zh-CN"/>
                            </w:rPr>
                            <w:t>　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0"/>
                              <w:lang w:eastAsia="zh-CN"/>
                            </w:rPr>
                            <w:t>—　</w:t>
                          </w:r>
                        </w:p>
                      </w:txbxContent>
                    </wps:txbx>
                    <wps:bodyPr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8" o:spid="_x0000_s1026" o:spt="202" type="#_x0000_t202" style="position:absolute;left:0pt;margin-top:0pt;height:144pt;width:76.7pt;mso-position-horizontal:outside;mso-position-horizontal-relative:margin;z-index:251660288;mso-width-relative:page;mso-height-relative:page;" filled="f" stroked="f" coordsize="21600,21600" o:gfxdata="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acU0GtQAAAAFAQAADwAAAAAAAAABACAAAAAiAAAAZHJzL2Rvd25y&#10;ZXYueG1sUEsBAhQAFAAAAAgAh07iQIDCrX3JAQAAjwMAAA4AAAAAAAAAAQAgAAAAIw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540D5CB"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eastAsia="zh-CN"/>
                      </w:rPr>
                      <w:t>　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0"/>
                        <w:lang w:eastAsia="zh-CN"/>
                      </w:rPr>
                      <w:t>—　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bordersDoNotSurroundHeader w:val="0"/>
  <w:bordersDoNotSurroundFooter w:val="0"/>
  <w:documentProtection w:enforcement="0"/>
  <w:evenAndOddHeaders w:val="1"/>
  <w:drawingGridHorizontalSpacing w:val="210"/>
  <w:drawingGridVerticalSpacing w:val="159"/>
  <w:displayHorizontalDrawingGridEvery w:val="1"/>
  <w:displayVerticalDrawingGridEvery w:val="2"/>
  <w:noPunctuationKerning w:val="1"/>
  <w:hdrShapeDefaults>
    <o:shapelayout v:ext="edit">
      <o:idmap v:ext="edit" data="3,4"/>
    </o:shapelayout>
  </w:hdrShapeDefaults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560223"/>
    <w:rsid w:val="042E58D5"/>
    <w:rsid w:val="08942EA7"/>
    <w:rsid w:val="0A1C0888"/>
    <w:rsid w:val="1669207D"/>
    <w:rsid w:val="19F7D939"/>
    <w:rsid w:val="1DA7FA1E"/>
    <w:rsid w:val="1E7B7507"/>
    <w:rsid w:val="1EF171FA"/>
    <w:rsid w:val="1F7DDC17"/>
    <w:rsid w:val="21EE1294"/>
    <w:rsid w:val="22790D9D"/>
    <w:rsid w:val="265E755D"/>
    <w:rsid w:val="2A234631"/>
    <w:rsid w:val="2AD9701A"/>
    <w:rsid w:val="2B693916"/>
    <w:rsid w:val="2BE03A8D"/>
    <w:rsid w:val="2DBF9F2D"/>
    <w:rsid w:val="2F7716D4"/>
    <w:rsid w:val="2F9FFD98"/>
    <w:rsid w:val="32974C5F"/>
    <w:rsid w:val="357B147B"/>
    <w:rsid w:val="375F52D5"/>
    <w:rsid w:val="37D70380"/>
    <w:rsid w:val="37ED08C3"/>
    <w:rsid w:val="39FF1E76"/>
    <w:rsid w:val="3ACFB972"/>
    <w:rsid w:val="3B77D7B1"/>
    <w:rsid w:val="3C5DC661"/>
    <w:rsid w:val="3CDC7829"/>
    <w:rsid w:val="3DEF79C3"/>
    <w:rsid w:val="3FBD3284"/>
    <w:rsid w:val="3FEAEA53"/>
    <w:rsid w:val="4B9841DE"/>
    <w:rsid w:val="56BE64AC"/>
    <w:rsid w:val="5B7B915A"/>
    <w:rsid w:val="5BF417F1"/>
    <w:rsid w:val="5F120753"/>
    <w:rsid w:val="5F782327"/>
    <w:rsid w:val="6BBDD9C9"/>
    <w:rsid w:val="6BFDAAE7"/>
    <w:rsid w:val="6DA85B76"/>
    <w:rsid w:val="6DFF0A08"/>
    <w:rsid w:val="6FDF4C78"/>
    <w:rsid w:val="6FEE7F39"/>
    <w:rsid w:val="73FB8EA7"/>
    <w:rsid w:val="73FDFC84"/>
    <w:rsid w:val="767E589F"/>
    <w:rsid w:val="77EFDAE4"/>
    <w:rsid w:val="78795AEC"/>
    <w:rsid w:val="7952070B"/>
    <w:rsid w:val="79FF75FE"/>
    <w:rsid w:val="7B7D82A3"/>
    <w:rsid w:val="7BCA9D84"/>
    <w:rsid w:val="7DA7F537"/>
    <w:rsid w:val="7DBE55A9"/>
    <w:rsid w:val="7DCFB43F"/>
    <w:rsid w:val="7E53B4CA"/>
    <w:rsid w:val="7E5761CF"/>
    <w:rsid w:val="7E7F5E3C"/>
    <w:rsid w:val="7EBD947F"/>
    <w:rsid w:val="7EF55247"/>
    <w:rsid w:val="7EF7991E"/>
    <w:rsid w:val="7EFFAE1F"/>
    <w:rsid w:val="7EFFDDC3"/>
    <w:rsid w:val="7F2B3D17"/>
    <w:rsid w:val="7F2F7CE5"/>
    <w:rsid w:val="7F3F2BC5"/>
    <w:rsid w:val="7F794320"/>
    <w:rsid w:val="7FDC33EF"/>
    <w:rsid w:val="7FFFCCDC"/>
    <w:rsid w:val="887B740F"/>
    <w:rsid w:val="934A5BD7"/>
    <w:rsid w:val="93FE54A2"/>
    <w:rsid w:val="AFFF5DC6"/>
    <w:rsid w:val="B73F2A62"/>
    <w:rsid w:val="B7FF708C"/>
    <w:rsid w:val="BCCE80D4"/>
    <w:rsid w:val="BF18A309"/>
    <w:rsid w:val="BFEF27DE"/>
    <w:rsid w:val="BFF7C5AE"/>
    <w:rsid w:val="C7BF6B18"/>
    <w:rsid w:val="CB39E972"/>
    <w:rsid w:val="D2EF3B49"/>
    <w:rsid w:val="D7FE79EC"/>
    <w:rsid w:val="D9FF557C"/>
    <w:rsid w:val="DA7F1F9D"/>
    <w:rsid w:val="DF5F500D"/>
    <w:rsid w:val="DF67FC15"/>
    <w:rsid w:val="DFEF2283"/>
    <w:rsid w:val="DFFF6967"/>
    <w:rsid w:val="E11BA205"/>
    <w:rsid w:val="E2FF95AB"/>
    <w:rsid w:val="E7BF7B88"/>
    <w:rsid w:val="E7FB8709"/>
    <w:rsid w:val="EC75E026"/>
    <w:rsid w:val="ECB6F5EF"/>
    <w:rsid w:val="EDDDE2CB"/>
    <w:rsid w:val="EDF65035"/>
    <w:rsid w:val="EE7F812A"/>
    <w:rsid w:val="EF3D472E"/>
    <w:rsid w:val="EFC62FBF"/>
    <w:rsid w:val="EFFE2FE5"/>
    <w:rsid w:val="F0F48A53"/>
    <w:rsid w:val="F3FBD122"/>
    <w:rsid w:val="F5FF93C0"/>
    <w:rsid w:val="F761A94B"/>
    <w:rsid w:val="F7FFCD58"/>
    <w:rsid w:val="F9B7026B"/>
    <w:rsid w:val="FADDAE9A"/>
    <w:rsid w:val="FB5B2ACA"/>
    <w:rsid w:val="FB7DFFFD"/>
    <w:rsid w:val="FB7F42BA"/>
    <w:rsid w:val="FC73F619"/>
    <w:rsid w:val="FCBA43FF"/>
    <w:rsid w:val="FE2C35D4"/>
    <w:rsid w:val="FEFF774B"/>
    <w:rsid w:val="FEFF8A4A"/>
    <w:rsid w:val="FEFFE547"/>
    <w:rsid w:val="FF3FFA2F"/>
    <w:rsid w:val="FF715CF4"/>
    <w:rsid w:val="FF7F4439"/>
    <w:rsid w:val="FFB4D119"/>
    <w:rsid w:val="FFB7EB52"/>
    <w:rsid w:val="FFC5C8DC"/>
    <w:rsid w:val="FFE5A243"/>
    <w:rsid w:val="FFF76BE8"/>
    <w:rsid w:val="FFF7CC96"/>
    <w:rsid w:val="FFFD64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8</Pages>
  <TotalTime>0</TotalTime>
  <ScaleCrop>false</ScaleCrop>
  <LinksUpToDate>false</LinksUpToDate>
  <Application>WPS Office_12.1.2.24730_F1E327BC-269C-435d-A152-05C5408002CA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2026-06-22T03:41:00Z</dcterms:created>
  <dc:creator>Apache POI</dc:creator>
  <cp:lastModifiedBy>user</cp:lastModifiedBy>
  <cp:lastPrinted>2026-10-14T20:35:00Z</cp:lastPrinted>
  <dcterms:modified xsi:type="dcterms:W3CDTF">2026-10-16T10:28:59Z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{"Label":"1","ContentProducer":"001191110102MACQD9K64010000","ProduceID":"7651586050447707348","ReservedCode1":"","ContentPropagator":"","PropagateID":"","ReservedCode2":""}</vt:lpwstr>
  </property>
  <property fmtid="{D5CDD505-2E9C-101B-9397-08002B2CF9AE}" pid="3" name="KSOProductBuildVer">
    <vt:lpwstr>2052-12.1.2.24730</vt:lpwstr>
  </property>
  <property fmtid="{D5CDD505-2E9C-101B-9397-08002B2CF9AE}" pid="4" name="ICV">
    <vt:lpwstr>5721462AA1941D870AC8836AD5274489</vt:lpwstr>
  </property>
</Properties>
</file>